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7F3E7" w14:textId="77777777" w:rsidR="00CB0242" w:rsidRDefault="00CB0242" w:rsidP="00383EDC">
      <w:pPr>
        <w:spacing w:line="240" w:lineRule="auto"/>
        <w:rPr>
          <w:rFonts w:ascii="Georgia" w:hAnsi="Georgia"/>
          <w:b/>
          <w:sz w:val="24"/>
          <w:szCs w:val="24"/>
        </w:rPr>
      </w:pPr>
    </w:p>
    <w:p w14:paraId="257B4672" w14:textId="54B50119" w:rsidR="00383EDC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 w:rsidRPr="00BE03AE">
        <w:rPr>
          <w:rFonts w:ascii="Georgia" w:hAnsi="Georgia"/>
          <w:b/>
          <w:sz w:val="24"/>
          <w:szCs w:val="24"/>
        </w:rPr>
        <w:t>EMDR Patient File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</w:r>
    </w:p>
    <w:p w14:paraId="054A5191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EMDR Candidate Evaluation</w:t>
      </w:r>
      <w:r w:rsidRPr="00BE03AE">
        <w:rPr>
          <w:rFonts w:ascii="Georgia" w:hAnsi="Georgia"/>
          <w:b/>
          <w:sz w:val="24"/>
          <w:szCs w:val="24"/>
        </w:rPr>
        <w:t xml:space="preserve"> &amp; Set-up for Success</w:t>
      </w:r>
      <w:r>
        <w:rPr>
          <w:rFonts w:ascii="Georgia" w:hAnsi="Georgia"/>
          <w:b/>
          <w:sz w:val="24"/>
          <w:szCs w:val="24"/>
        </w:rPr>
        <w:t xml:space="preserve"> </w:t>
      </w:r>
    </w:p>
    <w:p w14:paraId="0F27EC77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 w:rsidRPr="00BE03AE">
        <w:rPr>
          <w:rFonts w:ascii="Georgia" w:hAnsi="Georgia"/>
          <w:b/>
          <w:sz w:val="24"/>
          <w:szCs w:val="24"/>
        </w:rPr>
        <w:t>10.</w:t>
      </w:r>
      <w:r w:rsidRPr="00BE03AE">
        <w:rPr>
          <w:rFonts w:ascii="Georgia" w:hAnsi="Georgia"/>
          <w:b/>
          <w:sz w:val="24"/>
          <w:szCs w:val="24"/>
        </w:rPr>
        <w:tab/>
        <w:t>Psycho-Social Interview - Client Selection Criteria Checklist</w:t>
      </w:r>
      <w:r>
        <w:rPr>
          <w:rFonts w:ascii="Georgia" w:hAnsi="Georgia"/>
          <w:b/>
          <w:sz w:val="24"/>
          <w:szCs w:val="24"/>
        </w:rPr>
        <w:t xml:space="preserve"> – 2 pages</w:t>
      </w:r>
    </w:p>
    <w:p w14:paraId="09A73AF8" w14:textId="77777777" w:rsidR="00383EDC" w:rsidRPr="00BE03AE" w:rsidRDefault="00383EDC" w:rsidP="00383ED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11.</w:t>
      </w:r>
      <w:r w:rsidRPr="00BE03AE">
        <w:rPr>
          <w:rFonts w:ascii="Georgia" w:hAnsi="Georgia"/>
          <w:b/>
          <w:sz w:val="24"/>
          <w:szCs w:val="24"/>
        </w:rPr>
        <w:tab/>
        <w:t>Wkd 2</w:t>
      </w:r>
      <w:r>
        <w:rPr>
          <w:rFonts w:ascii="Georgia" w:hAnsi="Georgia"/>
          <w:b/>
          <w:sz w:val="24"/>
          <w:szCs w:val="24"/>
        </w:rPr>
        <w:t>-3</w:t>
      </w:r>
      <w:r w:rsidRPr="00BE03AE">
        <w:rPr>
          <w:rFonts w:ascii="Georgia" w:hAnsi="Georgia"/>
          <w:b/>
          <w:sz w:val="24"/>
          <w:szCs w:val="24"/>
        </w:rPr>
        <w:t xml:space="preserve">   AIP Case Conceptualization Worksheet</w:t>
      </w:r>
      <w:r>
        <w:rPr>
          <w:rFonts w:ascii="Georgia" w:hAnsi="Georgia"/>
          <w:b/>
          <w:sz w:val="24"/>
          <w:szCs w:val="24"/>
        </w:rPr>
        <w:t xml:space="preserve"> – 2 pages</w:t>
      </w:r>
    </w:p>
    <w:p w14:paraId="6F8DF63C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12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  <w:t>Aces</w:t>
      </w:r>
    </w:p>
    <w:p w14:paraId="342C5A34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13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  <w:t>DES II</w:t>
      </w:r>
      <w:r>
        <w:rPr>
          <w:rFonts w:ascii="Georgia" w:hAnsi="Georgia"/>
          <w:b/>
          <w:sz w:val="24"/>
          <w:szCs w:val="24"/>
        </w:rPr>
        <w:t xml:space="preserve"> – 4 pages</w:t>
      </w:r>
    </w:p>
    <w:p w14:paraId="248D40DA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14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  <w:t>Impact of Event</w:t>
      </w:r>
      <w:r>
        <w:rPr>
          <w:rFonts w:ascii="Georgia" w:hAnsi="Georgia"/>
          <w:b/>
          <w:sz w:val="24"/>
          <w:szCs w:val="24"/>
        </w:rPr>
        <w:t xml:space="preserve"> - mc</w:t>
      </w:r>
    </w:p>
    <w:p w14:paraId="59FDBB5E" w14:textId="594C5C3D" w:rsidR="00383EDC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15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</w:r>
      <w:r w:rsidR="00236279">
        <w:rPr>
          <w:rFonts w:ascii="Georgia" w:hAnsi="Georgia"/>
          <w:b/>
          <w:sz w:val="24"/>
          <w:szCs w:val="24"/>
        </w:rPr>
        <w:t>Teach Stabilization Strategies</w:t>
      </w:r>
    </w:p>
    <w:p w14:paraId="75C78A0B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16</w:t>
      </w:r>
      <w:r w:rsidRPr="00BE03AE">
        <w:rPr>
          <w:rFonts w:ascii="Georgia" w:hAnsi="Georgia"/>
          <w:b/>
          <w:sz w:val="24"/>
          <w:szCs w:val="24"/>
        </w:rPr>
        <w:t xml:space="preserve">. </w:t>
      </w:r>
      <w:r w:rsidRPr="00BE03AE">
        <w:rPr>
          <w:rFonts w:ascii="Georgia" w:hAnsi="Georgia"/>
          <w:b/>
          <w:sz w:val="24"/>
          <w:szCs w:val="24"/>
        </w:rPr>
        <w:tab/>
        <w:t>Stabilization Preparation Checklist</w:t>
      </w:r>
    </w:p>
    <w:p w14:paraId="0307B2A0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17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  <w:t>Container Worksheet</w:t>
      </w:r>
      <w:r>
        <w:rPr>
          <w:rFonts w:ascii="Georgia" w:hAnsi="Georgia"/>
          <w:b/>
          <w:sz w:val="24"/>
          <w:szCs w:val="24"/>
        </w:rPr>
        <w:t xml:space="preserve"> - mc</w:t>
      </w:r>
    </w:p>
    <w:p w14:paraId="595C4385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18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  <w:t>Calm/Safe Place Script/Worksheet</w:t>
      </w:r>
      <w:r>
        <w:rPr>
          <w:rFonts w:ascii="Georgia" w:hAnsi="Georgia"/>
          <w:b/>
          <w:sz w:val="24"/>
          <w:szCs w:val="24"/>
        </w:rPr>
        <w:t xml:space="preserve"> - mc</w:t>
      </w:r>
    </w:p>
    <w:p w14:paraId="43972347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19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  <w:t>TICES CHART Client Handout</w:t>
      </w:r>
      <w:r>
        <w:rPr>
          <w:rFonts w:ascii="Georgia" w:hAnsi="Georgia"/>
          <w:b/>
          <w:sz w:val="24"/>
          <w:szCs w:val="24"/>
        </w:rPr>
        <w:t xml:space="preserve"> - mc</w:t>
      </w:r>
    </w:p>
    <w:p w14:paraId="18314319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20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  <w:t>EMDR Sample Consent Form</w:t>
      </w:r>
    </w:p>
    <w:p w14:paraId="34E7C391" w14:textId="77777777" w:rsidR="00383EDC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21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  <w:t xml:space="preserve"> Principles &amp; Procedures of Resource Development</w:t>
      </w:r>
      <w:r>
        <w:rPr>
          <w:rFonts w:ascii="Georgia" w:hAnsi="Georgia"/>
          <w:b/>
          <w:sz w:val="24"/>
          <w:szCs w:val="24"/>
        </w:rPr>
        <w:t xml:space="preserve"> – 4 pages</w:t>
      </w:r>
    </w:p>
    <w:p w14:paraId="3A464EF8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21 a.</w:t>
      </w:r>
      <w:r>
        <w:rPr>
          <w:rFonts w:ascii="Georgia" w:hAnsi="Georgia"/>
          <w:b/>
          <w:sz w:val="24"/>
          <w:szCs w:val="24"/>
        </w:rPr>
        <w:tab/>
        <w:t>The EMDR (Resource Development and Installation) Protocol – 4 pages - mc</w:t>
      </w:r>
    </w:p>
    <w:p w14:paraId="365049E6" w14:textId="77777777" w:rsidR="00383EDC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22</w:t>
      </w:r>
      <w:r w:rsidRPr="00BE03AE">
        <w:rPr>
          <w:rFonts w:ascii="Georgia" w:hAnsi="Georgia"/>
          <w:b/>
          <w:sz w:val="24"/>
          <w:szCs w:val="24"/>
        </w:rPr>
        <w:t xml:space="preserve">. </w:t>
      </w:r>
      <w:r w:rsidRPr="00BE03AE">
        <w:rPr>
          <w:rFonts w:ascii="Georgia" w:hAnsi="Georgia"/>
          <w:b/>
          <w:sz w:val="24"/>
          <w:szCs w:val="24"/>
        </w:rPr>
        <w:tab/>
        <w:t xml:space="preserve"> 3 Skills Resourcing Script/Worksheet</w:t>
      </w:r>
      <w:r>
        <w:rPr>
          <w:rFonts w:ascii="Georgia" w:hAnsi="Georgia"/>
          <w:b/>
          <w:sz w:val="24"/>
          <w:szCs w:val="24"/>
        </w:rPr>
        <w:t xml:space="preserve"> (for The Absorption Technique) - mc</w:t>
      </w:r>
    </w:p>
    <w:p w14:paraId="412FD32C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22a.</w:t>
      </w:r>
      <w:r>
        <w:rPr>
          <w:rFonts w:ascii="Georgia" w:hAnsi="Georgia"/>
          <w:b/>
          <w:sz w:val="24"/>
          <w:szCs w:val="24"/>
        </w:rPr>
        <w:tab/>
        <w:t>The Absorption Technique Script – 5 pages</w:t>
      </w:r>
    </w:p>
    <w:p w14:paraId="62C517EC" w14:textId="77777777" w:rsidR="00383EDC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</w:p>
    <w:p w14:paraId="3E33A9E0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 w:rsidRPr="00BE03AE">
        <w:rPr>
          <w:rFonts w:ascii="Georgia" w:hAnsi="Georgia"/>
          <w:b/>
          <w:sz w:val="24"/>
          <w:szCs w:val="24"/>
        </w:rPr>
        <w:t>Trauma Processing</w:t>
      </w:r>
    </w:p>
    <w:p w14:paraId="5F08DADA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23</w:t>
      </w:r>
      <w:r w:rsidRPr="00BE03AE">
        <w:rPr>
          <w:rFonts w:ascii="Georgia" w:hAnsi="Georgia"/>
          <w:b/>
          <w:sz w:val="24"/>
          <w:szCs w:val="24"/>
        </w:rPr>
        <w:t xml:space="preserve">. </w:t>
      </w:r>
      <w:r w:rsidRPr="00BE03AE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Phase 1</w:t>
      </w:r>
      <w:r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>AIP History Taking and Treatment Planning Worksheet</w:t>
      </w:r>
      <w:r>
        <w:rPr>
          <w:rFonts w:ascii="Georgia" w:hAnsi="Georgia"/>
          <w:b/>
          <w:sz w:val="24"/>
          <w:szCs w:val="24"/>
        </w:rPr>
        <w:t xml:space="preserve"> – 3 pages - mc</w:t>
      </w:r>
      <w:r w:rsidRPr="00BE03AE">
        <w:rPr>
          <w:rFonts w:ascii="Georgia" w:hAnsi="Georgia"/>
          <w:b/>
          <w:sz w:val="24"/>
          <w:szCs w:val="24"/>
        </w:rPr>
        <w:tab/>
      </w:r>
    </w:p>
    <w:p w14:paraId="71C0CD49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24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Phase 2</w:t>
      </w:r>
      <w:r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>Preparation Checklist</w:t>
      </w:r>
      <w:r w:rsidRPr="00BE03AE"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  <w:t xml:space="preserve"> </w:t>
      </w:r>
    </w:p>
    <w:p w14:paraId="0C905F89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25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Phase 3 – 7</w:t>
      </w:r>
      <w:r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>Assessment and Reprocessing Worksheet</w:t>
      </w:r>
      <w:r>
        <w:rPr>
          <w:rFonts w:ascii="Georgia" w:hAnsi="Georgia"/>
          <w:b/>
          <w:sz w:val="24"/>
          <w:szCs w:val="24"/>
        </w:rPr>
        <w:t xml:space="preserve"> – 3 pages - mc</w:t>
      </w:r>
      <w:r w:rsidRPr="00BE03AE">
        <w:rPr>
          <w:rFonts w:ascii="Georgia" w:hAnsi="Georgia"/>
          <w:b/>
          <w:sz w:val="24"/>
          <w:szCs w:val="24"/>
        </w:rPr>
        <w:t xml:space="preserve"> </w:t>
      </w:r>
      <w:r w:rsidRPr="00BE03AE"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  <w:t xml:space="preserve">          </w:t>
      </w:r>
    </w:p>
    <w:p w14:paraId="19ADC18B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26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  <w:t>Treatment Session Summary Notes</w:t>
      </w:r>
      <w:r>
        <w:rPr>
          <w:rFonts w:ascii="Georgia" w:hAnsi="Georgia"/>
          <w:b/>
          <w:sz w:val="24"/>
          <w:szCs w:val="24"/>
        </w:rPr>
        <w:t xml:space="preserve"> - mc</w:t>
      </w:r>
      <w:r w:rsidRPr="00BE03AE"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</w:r>
    </w:p>
    <w:p w14:paraId="39E6C2DE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27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  <w:t>EMD Protocol/Worksheet</w:t>
      </w:r>
      <w:r>
        <w:rPr>
          <w:rFonts w:ascii="Georgia" w:hAnsi="Georgia"/>
          <w:b/>
          <w:sz w:val="24"/>
          <w:szCs w:val="24"/>
        </w:rPr>
        <w:t xml:space="preserve"> – 3 pages - mc</w:t>
      </w:r>
      <w:r w:rsidRPr="00BE03AE"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ab/>
      </w:r>
    </w:p>
    <w:p w14:paraId="64CEA287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28</w:t>
      </w:r>
      <w:r w:rsidRPr="00BE03AE">
        <w:rPr>
          <w:rFonts w:ascii="Georgia" w:hAnsi="Georgia"/>
          <w:b/>
          <w:sz w:val="24"/>
          <w:szCs w:val="24"/>
        </w:rPr>
        <w:t xml:space="preserve">. </w:t>
      </w:r>
      <w:r w:rsidRPr="00BE03AE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Phase 8</w:t>
      </w:r>
      <w:r>
        <w:rPr>
          <w:rFonts w:ascii="Georgia" w:hAnsi="Georgia"/>
          <w:b/>
          <w:sz w:val="24"/>
          <w:szCs w:val="24"/>
        </w:rPr>
        <w:tab/>
      </w:r>
      <w:r w:rsidRPr="00BE03AE">
        <w:rPr>
          <w:rFonts w:ascii="Georgia" w:hAnsi="Georgia"/>
          <w:b/>
          <w:sz w:val="24"/>
          <w:szCs w:val="24"/>
        </w:rPr>
        <w:t>ReEvaluation</w:t>
      </w:r>
      <w:r>
        <w:rPr>
          <w:rFonts w:ascii="Georgia" w:hAnsi="Georgia"/>
          <w:b/>
          <w:sz w:val="24"/>
          <w:szCs w:val="24"/>
        </w:rPr>
        <w:t xml:space="preserve"> - mc</w:t>
      </w:r>
    </w:p>
    <w:p w14:paraId="663DF3C0" w14:textId="47181DEE" w:rsidR="00383EDC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29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  <w:t>Future Template for Recent Experiences &amp; Current Triggers</w:t>
      </w:r>
      <w:r>
        <w:rPr>
          <w:rFonts w:ascii="Georgia" w:hAnsi="Georgia"/>
          <w:b/>
          <w:sz w:val="24"/>
          <w:szCs w:val="24"/>
        </w:rPr>
        <w:t xml:space="preserve"> – 2 pages </w:t>
      </w:r>
      <w:r w:rsidR="00C33D57">
        <w:rPr>
          <w:rFonts w:ascii="Georgia" w:hAnsi="Georgia"/>
          <w:b/>
          <w:sz w:val="24"/>
          <w:szCs w:val="24"/>
        </w:rPr>
        <w:t>–</w:t>
      </w:r>
      <w:r>
        <w:rPr>
          <w:rFonts w:ascii="Georgia" w:hAnsi="Georgia"/>
          <w:b/>
          <w:sz w:val="24"/>
          <w:szCs w:val="24"/>
        </w:rPr>
        <w:t xml:space="preserve"> mc</w:t>
      </w:r>
    </w:p>
    <w:p w14:paraId="4CE9465E" w14:textId="0D51BAC3" w:rsidR="00C33D57" w:rsidRPr="00BE03AE" w:rsidRDefault="00C33D57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29 a.</w:t>
      </w:r>
      <w:r>
        <w:rPr>
          <w:rFonts w:ascii="Georgia" w:hAnsi="Georgia"/>
          <w:b/>
          <w:sz w:val="24"/>
          <w:szCs w:val="24"/>
        </w:rPr>
        <w:tab/>
      </w:r>
      <w:r w:rsidR="00F80FDB">
        <w:rPr>
          <w:rFonts w:ascii="Georgia" w:hAnsi="Georgia"/>
          <w:b/>
          <w:sz w:val="24"/>
          <w:szCs w:val="24"/>
        </w:rPr>
        <w:t xml:space="preserve">Installing a </w:t>
      </w:r>
      <w:r>
        <w:rPr>
          <w:rFonts w:ascii="Georgia" w:hAnsi="Georgia"/>
          <w:b/>
          <w:sz w:val="24"/>
          <w:szCs w:val="24"/>
        </w:rPr>
        <w:t>Future Template Step by Step</w:t>
      </w:r>
      <w:r w:rsidR="00F80FDB">
        <w:rPr>
          <w:rFonts w:ascii="Georgia" w:hAnsi="Georgia"/>
          <w:b/>
          <w:sz w:val="24"/>
          <w:szCs w:val="24"/>
        </w:rPr>
        <w:t xml:space="preserve"> 3 pages - mc</w:t>
      </w:r>
    </w:p>
    <w:p w14:paraId="71BCFD5D" w14:textId="77777777" w:rsidR="00383EDC" w:rsidRPr="00BE03AE" w:rsidRDefault="00383EDC" w:rsidP="00383EDC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30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  <w:t>EMDR Positive Cognitions</w:t>
      </w:r>
    </w:p>
    <w:p w14:paraId="0AA9D359" w14:textId="4954AAE7" w:rsidR="00B91B01" w:rsidRPr="00CB0242" w:rsidRDefault="00383EDC" w:rsidP="00CB0242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31</w:t>
      </w:r>
      <w:r w:rsidRPr="00BE03AE">
        <w:rPr>
          <w:rFonts w:ascii="Georgia" w:hAnsi="Georgia"/>
          <w:b/>
          <w:sz w:val="24"/>
          <w:szCs w:val="24"/>
        </w:rPr>
        <w:t>.</w:t>
      </w:r>
      <w:r w:rsidRPr="00BE03AE">
        <w:rPr>
          <w:rFonts w:ascii="Georgia" w:hAnsi="Georgia"/>
          <w:b/>
          <w:sz w:val="24"/>
          <w:szCs w:val="24"/>
        </w:rPr>
        <w:tab/>
        <w:t>EMDR Trauma History</w:t>
      </w:r>
      <w:bookmarkStart w:id="0" w:name="_GoBack"/>
      <w:bookmarkEnd w:id="0"/>
    </w:p>
    <w:sectPr w:rsidR="00B91B01" w:rsidRPr="00CB0242" w:rsidSect="00383EDC">
      <w:pgSz w:w="12240" w:h="15840"/>
      <w:pgMar w:top="576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DC"/>
    <w:rsid w:val="001A0C24"/>
    <w:rsid w:val="00236279"/>
    <w:rsid w:val="00383EDC"/>
    <w:rsid w:val="00576649"/>
    <w:rsid w:val="00C33D57"/>
    <w:rsid w:val="00CB0242"/>
    <w:rsid w:val="00D77D59"/>
    <w:rsid w:val="00F8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2C4CC"/>
  <w14:defaultImageDpi w14:val="32767"/>
  <w15:chartTrackingRefBased/>
  <w15:docId w15:val="{B540752F-71A8-E041-8585-B93021E1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ED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Condor</dc:creator>
  <cp:keywords/>
  <dc:description/>
  <cp:lastModifiedBy>Candida Condor</cp:lastModifiedBy>
  <cp:revision>7</cp:revision>
  <cp:lastPrinted>2019-08-23T21:49:00Z</cp:lastPrinted>
  <dcterms:created xsi:type="dcterms:W3CDTF">2019-01-25T08:46:00Z</dcterms:created>
  <dcterms:modified xsi:type="dcterms:W3CDTF">2019-08-23T21:50:00Z</dcterms:modified>
</cp:coreProperties>
</file>